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DFA" w:rsidRPr="000A5934" w:rsidRDefault="00AE0380" w:rsidP="00F05DFA">
      <w:pPr>
        <w:spacing w:line="360" w:lineRule="auto"/>
        <w:jc w:val="center"/>
        <w:rPr>
          <w:b/>
          <w:szCs w:val="28"/>
          <w:lang w:eastAsia="en-US"/>
        </w:rPr>
      </w:pPr>
      <w:r w:rsidRPr="000A5934">
        <w:rPr>
          <w:szCs w:val="28"/>
        </w:rPr>
        <w:t xml:space="preserve">    </w:t>
      </w:r>
      <w:r w:rsidR="00F05DFA" w:rsidRPr="000A5934">
        <w:rPr>
          <w:b/>
          <w:szCs w:val="28"/>
          <w:lang w:eastAsia="en-US"/>
        </w:rPr>
        <w:t>Аннотация</w:t>
      </w:r>
    </w:p>
    <w:p w:rsidR="00F05DFA" w:rsidRPr="00F05DFA" w:rsidRDefault="00F05DFA" w:rsidP="00F05DFA">
      <w:pPr>
        <w:overflowPunct/>
        <w:autoSpaceDE/>
        <w:autoSpaceDN/>
        <w:adjustRightInd/>
        <w:spacing w:line="360" w:lineRule="auto"/>
        <w:jc w:val="center"/>
        <w:textAlignment w:val="auto"/>
        <w:rPr>
          <w:szCs w:val="28"/>
          <w:lang w:eastAsia="en-US"/>
        </w:rPr>
      </w:pPr>
      <w:r w:rsidRPr="00F05DFA">
        <w:rPr>
          <w:szCs w:val="28"/>
          <w:lang w:eastAsia="en-US"/>
        </w:rPr>
        <w:t xml:space="preserve"> Рабочей программы дисциплины</w:t>
      </w:r>
    </w:p>
    <w:p w:rsidR="00F05DFA" w:rsidRPr="00F05DFA" w:rsidRDefault="00F05DFA" w:rsidP="00F05DFA">
      <w:pPr>
        <w:widowControl/>
        <w:overflowPunct/>
        <w:autoSpaceDE/>
        <w:autoSpaceDN/>
        <w:adjustRightInd/>
        <w:spacing w:line="360" w:lineRule="auto"/>
        <w:jc w:val="center"/>
        <w:textAlignment w:val="auto"/>
        <w:rPr>
          <w:rFonts w:eastAsia="Calibri"/>
          <w:b/>
          <w:szCs w:val="28"/>
        </w:rPr>
      </w:pPr>
      <w:r w:rsidRPr="000A5934">
        <w:rPr>
          <w:rFonts w:eastAsia="Calibri"/>
          <w:b/>
          <w:szCs w:val="28"/>
        </w:rPr>
        <w:t>СОЦИОЛОГИЯ ОРГАНИЗАЦИЙ</w:t>
      </w:r>
    </w:p>
    <w:p w:rsidR="00F05DFA" w:rsidRPr="000A5934" w:rsidRDefault="00F05DFA" w:rsidP="00F05DFA">
      <w:pPr>
        <w:widowControl/>
        <w:overflowPunct/>
        <w:autoSpaceDE/>
        <w:autoSpaceDN/>
        <w:adjustRightInd/>
        <w:spacing w:before="100" w:beforeAutospacing="1" w:after="100" w:afterAutospacing="1" w:line="360" w:lineRule="auto"/>
        <w:jc w:val="both"/>
        <w:textAlignment w:val="auto"/>
        <w:rPr>
          <w:szCs w:val="28"/>
        </w:rPr>
      </w:pPr>
      <w:r w:rsidRPr="00F05DFA">
        <w:rPr>
          <w:szCs w:val="28"/>
        </w:rPr>
        <w:t xml:space="preserve">      Настоящая рабочая программа дисциплины разработана кафедрой СГН-2 «Социология и культурология» в соответствии с Федеральным </w:t>
      </w:r>
      <w:r w:rsidR="00A25B98" w:rsidRPr="000A5934">
        <w:rPr>
          <w:szCs w:val="28"/>
        </w:rPr>
        <w:t xml:space="preserve">государственным </w:t>
      </w:r>
      <w:r w:rsidR="00A25B98" w:rsidRPr="000A5934">
        <w:rPr>
          <w:szCs w:val="28"/>
          <w:lang w:eastAsia="en-US"/>
        </w:rPr>
        <w:t>образовательным</w:t>
      </w:r>
      <w:r w:rsidRPr="00F05DFA">
        <w:rPr>
          <w:szCs w:val="28"/>
          <w:lang w:eastAsia="en-US"/>
        </w:rPr>
        <w:t xml:space="preserve"> стандартом (ФГОС ВО), основной профессиональной образовательной программой по направлению подготовки:</w:t>
      </w:r>
      <w:r w:rsidRPr="00F05DFA">
        <w:rPr>
          <w:szCs w:val="28"/>
        </w:rPr>
        <w:t xml:space="preserve"> </w:t>
      </w:r>
    </w:p>
    <w:p w:rsidR="00F05DFA" w:rsidRPr="000A5934" w:rsidRDefault="00F05DFA" w:rsidP="00F05DFA">
      <w:pPr>
        <w:widowControl/>
        <w:overflowPunct/>
        <w:autoSpaceDE/>
        <w:autoSpaceDN/>
        <w:adjustRightInd/>
        <w:spacing w:before="100" w:beforeAutospacing="1" w:after="100" w:afterAutospacing="1" w:line="360" w:lineRule="auto"/>
        <w:jc w:val="both"/>
        <w:textAlignment w:val="auto"/>
        <w:rPr>
          <w:b/>
          <w:szCs w:val="28"/>
        </w:rPr>
      </w:pPr>
      <w:bookmarkStart w:id="0" w:name="_GoBack"/>
      <w:bookmarkEnd w:id="0"/>
      <w:r w:rsidRPr="00F05DFA">
        <w:rPr>
          <w:b/>
          <w:szCs w:val="28"/>
        </w:rPr>
        <w:t xml:space="preserve">                   </w:t>
      </w:r>
      <w:r w:rsidRPr="00F05DFA">
        <w:rPr>
          <w:b/>
          <w:szCs w:val="28"/>
          <w:lang w:eastAsia="en-US"/>
        </w:rPr>
        <w:t>39.03.01 «Социология»</w:t>
      </w:r>
    </w:p>
    <w:p w:rsidR="00AE0380" w:rsidRPr="000A5934" w:rsidRDefault="00AE0380" w:rsidP="00F05DFA">
      <w:pPr>
        <w:spacing w:after="110" w:line="360" w:lineRule="auto"/>
        <w:ind w:firstLine="708"/>
        <w:jc w:val="both"/>
        <w:rPr>
          <w:szCs w:val="28"/>
        </w:rPr>
      </w:pPr>
      <w:r w:rsidRPr="000A5934">
        <w:rPr>
          <w:szCs w:val="28"/>
        </w:rPr>
        <w:t xml:space="preserve">      </w:t>
      </w:r>
      <w:r w:rsidRPr="000A5934">
        <w:rPr>
          <w:szCs w:val="28"/>
        </w:rPr>
        <w:tab/>
      </w:r>
      <w:proofErr w:type="gramStart"/>
      <w:r w:rsidRPr="000A5934">
        <w:rPr>
          <w:szCs w:val="28"/>
        </w:rPr>
        <w:t>Целью  дисциплины</w:t>
      </w:r>
      <w:proofErr w:type="gramEnd"/>
      <w:r w:rsidRPr="000A5934">
        <w:rPr>
          <w:szCs w:val="28"/>
        </w:rPr>
        <w:t xml:space="preserve"> является освоение студентами ключевых социологических подходов к анализу организации, создание </w:t>
      </w:r>
      <w:proofErr w:type="spellStart"/>
      <w:r w:rsidR="00B0163A" w:rsidRPr="000A5934">
        <w:rPr>
          <w:szCs w:val="28"/>
        </w:rPr>
        <w:t>знаниевой</w:t>
      </w:r>
      <w:proofErr w:type="spellEnd"/>
      <w:r w:rsidR="00B0163A" w:rsidRPr="000A5934">
        <w:rPr>
          <w:szCs w:val="28"/>
        </w:rPr>
        <w:t xml:space="preserve"> </w:t>
      </w:r>
      <w:r w:rsidRPr="000A5934">
        <w:rPr>
          <w:szCs w:val="28"/>
        </w:rPr>
        <w:t>основы для оценки</w:t>
      </w:r>
      <w:r w:rsidR="00B0163A" w:rsidRPr="000A5934">
        <w:rPr>
          <w:szCs w:val="28"/>
        </w:rPr>
        <w:t xml:space="preserve"> возможностей организации, формировани</w:t>
      </w:r>
      <w:r w:rsidR="00B139D5" w:rsidRPr="000A5934">
        <w:rPr>
          <w:szCs w:val="28"/>
        </w:rPr>
        <w:t>я</w:t>
      </w:r>
      <w:r w:rsidR="00B0163A" w:rsidRPr="000A5934">
        <w:rPr>
          <w:szCs w:val="28"/>
        </w:rPr>
        <w:t xml:space="preserve">  комплекса практических навыков и умений по применению в своей работе современных методов и техник исследования организационных форм.</w:t>
      </w:r>
    </w:p>
    <w:p w:rsidR="00070F5D" w:rsidRPr="000A5934" w:rsidRDefault="00AE0380" w:rsidP="00F05DFA">
      <w:pPr>
        <w:spacing w:line="360" w:lineRule="auto"/>
        <w:ind w:firstLine="708"/>
        <w:jc w:val="both"/>
        <w:rPr>
          <w:szCs w:val="28"/>
        </w:rPr>
      </w:pPr>
      <w:r w:rsidRPr="000A5934">
        <w:rPr>
          <w:szCs w:val="28"/>
        </w:rPr>
        <w:t xml:space="preserve">В данном </w:t>
      </w:r>
      <w:r w:rsidR="00B0163A" w:rsidRPr="000A5934">
        <w:rPr>
          <w:szCs w:val="28"/>
        </w:rPr>
        <w:t xml:space="preserve">курсе дается комплексное представление о социальной организации как объекте изучения и исследования: </w:t>
      </w:r>
      <w:r w:rsidRPr="000A5934">
        <w:rPr>
          <w:szCs w:val="28"/>
        </w:rPr>
        <w:t>раскрывается</w:t>
      </w:r>
      <w:r w:rsidR="00B0163A" w:rsidRPr="000A5934">
        <w:rPr>
          <w:szCs w:val="28"/>
        </w:rPr>
        <w:t xml:space="preserve"> </w:t>
      </w:r>
      <w:r w:rsidR="00070F5D" w:rsidRPr="000A5934">
        <w:rPr>
          <w:szCs w:val="28"/>
        </w:rPr>
        <w:t>ее социальная природа</w:t>
      </w:r>
      <w:r w:rsidRPr="000A5934">
        <w:rPr>
          <w:szCs w:val="28"/>
        </w:rPr>
        <w:t xml:space="preserve"> и сущность</w:t>
      </w:r>
      <w:r w:rsidR="00B0163A" w:rsidRPr="000A5934">
        <w:rPr>
          <w:szCs w:val="28"/>
        </w:rPr>
        <w:t xml:space="preserve">, </w:t>
      </w:r>
      <w:r w:rsidR="00A25B98" w:rsidRPr="000A5934">
        <w:rPr>
          <w:szCs w:val="28"/>
        </w:rPr>
        <w:t>специфика как</w:t>
      </w:r>
      <w:r w:rsidRPr="000A5934">
        <w:rPr>
          <w:szCs w:val="28"/>
        </w:rPr>
        <w:t xml:space="preserve"> сложноорганизованной системы, </w:t>
      </w:r>
      <w:r w:rsidR="00070F5D" w:rsidRPr="000A5934">
        <w:rPr>
          <w:szCs w:val="28"/>
        </w:rPr>
        <w:t xml:space="preserve">рассматриваются </w:t>
      </w:r>
      <w:r w:rsidRPr="000A5934">
        <w:rPr>
          <w:szCs w:val="28"/>
        </w:rPr>
        <w:t xml:space="preserve">закономерности и принципы формирования и </w:t>
      </w:r>
      <w:r w:rsidR="00A25B98" w:rsidRPr="000A5934">
        <w:rPr>
          <w:szCs w:val="28"/>
        </w:rPr>
        <w:t>функционирования социальных</w:t>
      </w:r>
      <w:r w:rsidRPr="000A5934">
        <w:rPr>
          <w:szCs w:val="28"/>
        </w:rPr>
        <w:t xml:space="preserve"> организаций различных типов</w:t>
      </w:r>
      <w:r w:rsidR="00B0163A" w:rsidRPr="000A5934">
        <w:rPr>
          <w:szCs w:val="28"/>
        </w:rPr>
        <w:t>. Курс включает в себя знания о</w:t>
      </w:r>
      <w:r w:rsidR="00070F5D" w:rsidRPr="000A5934">
        <w:rPr>
          <w:szCs w:val="28"/>
        </w:rPr>
        <w:t xml:space="preserve"> </w:t>
      </w:r>
      <w:r w:rsidR="00B0163A" w:rsidRPr="000A5934">
        <w:rPr>
          <w:szCs w:val="28"/>
        </w:rPr>
        <w:t>структур</w:t>
      </w:r>
      <w:r w:rsidR="00070F5D" w:rsidRPr="000A5934">
        <w:rPr>
          <w:szCs w:val="28"/>
        </w:rPr>
        <w:t xml:space="preserve">е организации, ее эффективности, окружающей среде, инновациях и изменениях, размере и жизненном цикле, организационной культуре, власти и политике в организации и </w:t>
      </w:r>
      <w:r w:rsidR="00A25B98" w:rsidRPr="000A5934">
        <w:rPr>
          <w:szCs w:val="28"/>
        </w:rPr>
        <w:t>демонстрирует возможности</w:t>
      </w:r>
      <w:r w:rsidR="00070F5D" w:rsidRPr="000A5934">
        <w:rPr>
          <w:szCs w:val="28"/>
        </w:rPr>
        <w:t xml:space="preserve"> различных подходов к эмпирическому изучению феномена социальной организации на материалах российских и зарубежных исследований. </w:t>
      </w:r>
    </w:p>
    <w:p w:rsidR="00F05DFA" w:rsidRPr="000A5934" w:rsidRDefault="00F05DFA" w:rsidP="00F05DFA">
      <w:pPr>
        <w:overflowPunct/>
        <w:autoSpaceDE/>
        <w:autoSpaceDN/>
        <w:adjustRightInd/>
        <w:spacing w:after="200" w:line="360" w:lineRule="auto"/>
        <w:jc w:val="both"/>
        <w:textAlignment w:val="auto"/>
        <w:rPr>
          <w:color w:val="000000"/>
          <w:szCs w:val="28"/>
          <w:lang w:eastAsia="en-US"/>
        </w:rPr>
      </w:pPr>
    </w:p>
    <w:p w:rsidR="00F05DFA" w:rsidRPr="000A5934" w:rsidRDefault="00F05DFA" w:rsidP="00F05DFA">
      <w:pPr>
        <w:overflowPunct/>
        <w:autoSpaceDE/>
        <w:autoSpaceDN/>
        <w:adjustRightInd/>
        <w:spacing w:after="200" w:line="360" w:lineRule="auto"/>
        <w:jc w:val="both"/>
        <w:textAlignment w:val="auto"/>
        <w:rPr>
          <w:color w:val="000000"/>
          <w:szCs w:val="28"/>
          <w:lang w:eastAsia="en-US"/>
        </w:rPr>
      </w:pPr>
    </w:p>
    <w:p w:rsidR="00A25B98" w:rsidRPr="000A5934" w:rsidRDefault="00A25B98" w:rsidP="00F05DFA">
      <w:pPr>
        <w:overflowPunct/>
        <w:autoSpaceDE/>
        <w:autoSpaceDN/>
        <w:adjustRightInd/>
        <w:spacing w:after="200" w:line="360" w:lineRule="auto"/>
        <w:jc w:val="both"/>
        <w:textAlignment w:val="auto"/>
        <w:rPr>
          <w:color w:val="000000"/>
          <w:szCs w:val="28"/>
          <w:lang w:eastAsia="en-US"/>
        </w:rPr>
      </w:pPr>
    </w:p>
    <w:p w:rsidR="000A5934" w:rsidRPr="000A5934" w:rsidRDefault="000A5934" w:rsidP="00F05DFA">
      <w:pPr>
        <w:overflowPunct/>
        <w:autoSpaceDE/>
        <w:autoSpaceDN/>
        <w:adjustRightInd/>
        <w:spacing w:after="200" w:line="360" w:lineRule="auto"/>
        <w:jc w:val="both"/>
        <w:textAlignment w:val="auto"/>
        <w:rPr>
          <w:color w:val="000000"/>
          <w:szCs w:val="28"/>
          <w:lang w:eastAsia="en-US"/>
        </w:rPr>
      </w:pPr>
    </w:p>
    <w:p w:rsidR="003332B4" w:rsidRDefault="00F05DFA" w:rsidP="000A5934">
      <w:pPr>
        <w:overflowPunct/>
        <w:autoSpaceDE/>
        <w:autoSpaceDN/>
        <w:adjustRightInd/>
        <w:spacing w:after="200"/>
        <w:jc w:val="both"/>
        <w:textAlignment w:val="auto"/>
        <w:rPr>
          <w:color w:val="000000"/>
          <w:szCs w:val="28"/>
          <w:lang w:eastAsia="en-US"/>
        </w:rPr>
      </w:pPr>
      <w:r w:rsidRPr="00F05DFA">
        <w:rPr>
          <w:color w:val="000000"/>
          <w:szCs w:val="28"/>
          <w:lang w:eastAsia="en-US"/>
        </w:rPr>
        <w:lastRenderedPageBreak/>
        <w:t xml:space="preserve">Общий объем дисциплины составляет </w:t>
      </w:r>
      <w:r w:rsidRPr="000A5934">
        <w:rPr>
          <w:color w:val="000000"/>
          <w:szCs w:val="28"/>
          <w:lang w:eastAsia="en-US"/>
        </w:rPr>
        <w:t>3</w:t>
      </w:r>
      <w:r w:rsidRPr="00F05DFA">
        <w:rPr>
          <w:color w:val="000000"/>
          <w:szCs w:val="28"/>
          <w:lang w:eastAsia="en-US"/>
        </w:rPr>
        <w:t xml:space="preserve"> зачетных единиц (</w:t>
      </w:r>
      <w:proofErr w:type="spellStart"/>
      <w:r w:rsidRPr="00F05DFA">
        <w:rPr>
          <w:color w:val="000000"/>
          <w:szCs w:val="28"/>
          <w:lang w:eastAsia="en-US"/>
        </w:rPr>
        <w:t>з.е</w:t>
      </w:r>
      <w:proofErr w:type="spellEnd"/>
      <w:r w:rsidRPr="00F05DFA">
        <w:rPr>
          <w:color w:val="000000"/>
          <w:szCs w:val="28"/>
          <w:lang w:eastAsia="en-US"/>
        </w:rPr>
        <w:t xml:space="preserve">.), </w:t>
      </w:r>
    </w:p>
    <w:p w:rsidR="00F05DFA" w:rsidRPr="000A5934" w:rsidRDefault="00F05DFA" w:rsidP="000A5934">
      <w:pPr>
        <w:overflowPunct/>
        <w:autoSpaceDE/>
        <w:autoSpaceDN/>
        <w:adjustRightInd/>
        <w:spacing w:after="200"/>
        <w:jc w:val="both"/>
        <w:textAlignment w:val="auto"/>
        <w:rPr>
          <w:bCs/>
          <w:iCs/>
          <w:szCs w:val="28"/>
          <w:lang w:eastAsia="en-US"/>
        </w:rPr>
      </w:pPr>
      <w:r w:rsidRPr="00F05DFA">
        <w:rPr>
          <w:color w:val="000000"/>
          <w:szCs w:val="28"/>
          <w:lang w:eastAsia="en-US"/>
        </w:rPr>
        <w:t>1</w:t>
      </w:r>
      <w:r w:rsidRPr="000A5934">
        <w:rPr>
          <w:color w:val="000000"/>
          <w:szCs w:val="28"/>
          <w:lang w:eastAsia="en-US"/>
        </w:rPr>
        <w:t>08</w:t>
      </w:r>
      <w:r w:rsidRPr="00F05DFA">
        <w:rPr>
          <w:color w:val="000000"/>
          <w:szCs w:val="28"/>
          <w:lang w:eastAsia="en-US"/>
        </w:rPr>
        <w:t xml:space="preserve"> академических часа. </w:t>
      </w:r>
      <w:r w:rsidRPr="000A5934">
        <w:rPr>
          <w:bCs/>
          <w:iCs/>
          <w:szCs w:val="28"/>
          <w:lang w:eastAsia="en-US"/>
        </w:rPr>
        <w:t xml:space="preserve">           </w:t>
      </w:r>
    </w:p>
    <w:p w:rsidR="00F05DFA" w:rsidRPr="000A5934" w:rsidRDefault="00F05DFA" w:rsidP="000A5934">
      <w:pPr>
        <w:overflowPunct/>
        <w:autoSpaceDE/>
        <w:autoSpaceDN/>
        <w:adjustRightInd/>
        <w:spacing w:after="200"/>
        <w:jc w:val="both"/>
        <w:textAlignment w:val="auto"/>
        <w:rPr>
          <w:bCs/>
          <w:iCs/>
          <w:szCs w:val="28"/>
          <w:lang w:eastAsia="en-US"/>
        </w:rPr>
      </w:pPr>
      <w:r w:rsidRPr="000A5934">
        <w:rPr>
          <w:bCs/>
          <w:iCs/>
          <w:szCs w:val="28"/>
          <w:lang w:eastAsia="en-US"/>
        </w:rPr>
        <w:t xml:space="preserve"> Объем дисциплины по видам учебных занятий (в часах)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1275"/>
        <w:gridCol w:w="1560"/>
      </w:tblGrid>
      <w:tr w:rsidR="00F05DFA" w:rsidRPr="000A5934" w:rsidTr="0097754C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FA" w:rsidRPr="000A5934" w:rsidRDefault="00F05DFA" w:rsidP="0085678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Style w:val="FontStyle138"/>
                <w:color w:val="000000"/>
                <w:sz w:val="28"/>
                <w:szCs w:val="28"/>
              </w:rPr>
            </w:pPr>
            <w:r w:rsidRPr="000A5934">
              <w:rPr>
                <w:szCs w:val="28"/>
              </w:rPr>
              <w:t>Виды учебной работы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FA" w:rsidRPr="000A5934" w:rsidRDefault="0097754C" w:rsidP="00856784">
            <w:pPr>
              <w:tabs>
                <w:tab w:val="center" w:pos="4677"/>
                <w:tab w:val="right" w:pos="9355"/>
              </w:tabs>
              <w:jc w:val="center"/>
              <w:rPr>
                <w:rStyle w:val="FontStyle138"/>
                <w:i w:val="0"/>
                <w:color w:val="000000"/>
                <w:sz w:val="28"/>
                <w:szCs w:val="28"/>
              </w:rPr>
            </w:pPr>
            <w:r w:rsidRPr="000A5934">
              <w:rPr>
                <w:rStyle w:val="FontStyle138"/>
                <w:i w:val="0"/>
                <w:color w:val="000000"/>
                <w:sz w:val="28"/>
                <w:szCs w:val="28"/>
              </w:rPr>
              <w:t>Объем в часах по семестрам</w:t>
            </w:r>
          </w:p>
        </w:tc>
      </w:tr>
      <w:tr w:rsidR="00F05DFA" w:rsidRPr="000A5934" w:rsidTr="0097754C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FA" w:rsidRPr="000A5934" w:rsidRDefault="00F05DFA" w:rsidP="00856784">
            <w:pPr>
              <w:rPr>
                <w:rStyle w:val="FontStyle138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FA" w:rsidRPr="000A5934" w:rsidRDefault="00F05DFA" w:rsidP="00856784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i w:val="0"/>
                <w:sz w:val="28"/>
                <w:szCs w:val="28"/>
              </w:rPr>
            </w:pPr>
            <w:r w:rsidRPr="000A5934">
              <w:rPr>
                <w:i w:val="0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FA" w:rsidRPr="000A5934" w:rsidRDefault="00F05DFA" w:rsidP="00856784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i w:val="0"/>
                <w:sz w:val="28"/>
                <w:szCs w:val="28"/>
              </w:rPr>
            </w:pPr>
            <w:r w:rsidRPr="000A5934">
              <w:rPr>
                <w:i w:val="0"/>
                <w:sz w:val="28"/>
                <w:szCs w:val="28"/>
              </w:rPr>
              <w:t xml:space="preserve">2 </w:t>
            </w:r>
          </w:p>
          <w:p w:rsidR="00F05DFA" w:rsidRPr="000A5934" w:rsidRDefault="00F05DFA" w:rsidP="00856784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i w:val="0"/>
                <w:sz w:val="28"/>
                <w:szCs w:val="28"/>
              </w:rPr>
            </w:pPr>
            <w:r w:rsidRPr="000A5934">
              <w:rPr>
                <w:i w:val="0"/>
                <w:sz w:val="28"/>
                <w:szCs w:val="28"/>
              </w:rPr>
              <w:t>семестр</w:t>
            </w:r>
          </w:p>
          <w:p w:rsidR="00F05DFA" w:rsidRPr="000A5934" w:rsidRDefault="00F05DFA" w:rsidP="00856784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F05DFA" w:rsidRPr="000A5934" w:rsidTr="0097754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FA" w:rsidRPr="000A5934" w:rsidRDefault="00F05DFA" w:rsidP="00856784">
            <w:pPr>
              <w:tabs>
                <w:tab w:val="center" w:pos="4677"/>
                <w:tab w:val="right" w:pos="9355"/>
              </w:tabs>
              <w:rPr>
                <w:b/>
                <w:szCs w:val="28"/>
              </w:rPr>
            </w:pPr>
            <w:r w:rsidRPr="000A5934">
              <w:rPr>
                <w:b/>
                <w:szCs w:val="28"/>
              </w:rPr>
              <w:t xml:space="preserve">1. Контактная работа </w:t>
            </w:r>
            <w:r w:rsidRPr="000A5934">
              <w:rPr>
                <w:b/>
                <w:color w:val="000000"/>
                <w:szCs w:val="28"/>
              </w:rPr>
              <w:t xml:space="preserve">обучающихся с преподавателем </w:t>
            </w:r>
            <w:r w:rsidRPr="000A5934">
              <w:rPr>
                <w:rStyle w:val="FontStyle142"/>
                <w:b/>
                <w:color w:val="000000"/>
                <w:sz w:val="28"/>
                <w:szCs w:val="28"/>
              </w:rPr>
              <w:t>по видам учебных занятий  (всего)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FA" w:rsidRPr="000A5934" w:rsidRDefault="00F05DFA" w:rsidP="00856784">
            <w:pPr>
              <w:tabs>
                <w:tab w:val="center" w:pos="4677"/>
                <w:tab w:val="right" w:pos="9355"/>
              </w:tabs>
              <w:jc w:val="both"/>
              <w:rPr>
                <w:b/>
                <w:szCs w:val="28"/>
              </w:rPr>
            </w:pPr>
          </w:p>
        </w:tc>
      </w:tr>
      <w:tr w:rsidR="00F05DFA" w:rsidRPr="000A5934" w:rsidTr="0097754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FA" w:rsidRPr="000A5934" w:rsidRDefault="00F05DFA" w:rsidP="00856784">
            <w:pPr>
              <w:pStyle w:val="Style99"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firstLine="0"/>
              <w:jc w:val="left"/>
              <w:rPr>
                <w:rStyle w:val="FontStyle138"/>
                <w:i w:val="0"/>
                <w:color w:val="000000"/>
                <w:sz w:val="28"/>
                <w:szCs w:val="28"/>
              </w:rPr>
            </w:pPr>
            <w:r w:rsidRPr="000A5934">
              <w:rPr>
                <w:rStyle w:val="FontStyle142"/>
                <w:b/>
                <w:color w:val="000000"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A" w:rsidRPr="000A5934" w:rsidRDefault="00F05DFA" w:rsidP="00856784">
            <w:pPr>
              <w:contextualSpacing/>
              <w:jc w:val="center"/>
              <w:rPr>
                <w:b/>
                <w:szCs w:val="28"/>
              </w:rPr>
            </w:pPr>
            <w:r w:rsidRPr="000A5934">
              <w:rPr>
                <w:b/>
                <w:szCs w:val="28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A" w:rsidRPr="000A5934" w:rsidRDefault="00F05DFA" w:rsidP="00856784">
            <w:pPr>
              <w:contextualSpacing/>
              <w:jc w:val="center"/>
              <w:rPr>
                <w:b/>
                <w:szCs w:val="28"/>
              </w:rPr>
            </w:pPr>
            <w:r w:rsidRPr="000A5934">
              <w:rPr>
                <w:b/>
                <w:szCs w:val="28"/>
              </w:rPr>
              <w:t>51</w:t>
            </w:r>
          </w:p>
        </w:tc>
      </w:tr>
      <w:tr w:rsidR="00F05DFA" w:rsidRPr="000A5934" w:rsidTr="0097754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FA" w:rsidRPr="000A5934" w:rsidRDefault="00F05DFA" w:rsidP="00F05DFA">
            <w:pPr>
              <w:pStyle w:val="Style99"/>
              <w:numPr>
                <w:ilvl w:val="0"/>
                <w:numId w:val="1"/>
              </w:numPr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138"/>
                <w:i w:val="0"/>
                <w:color w:val="000000"/>
                <w:sz w:val="28"/>
                <w:szCs w:val="28"/>
              </w:rPr>
            </w:pPr>
            <w:r w:rsidRPr="000A5934">
              <w:rPr>
                <w:rStyle w:val="FontStyle142"/>
                <w:color w:val="000000"/>
                <w:sz w:val="28"/>
                <w:szCs w:val="28"/>
              </w:rPr>
              <w:t>Лекции (Л)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A" w:rsidRPr="000A5934" w:rsidRDefault="00F05DFA" w:rsidP="00856784">
            <w:pPr>
              <w:pStyle w:val="1"/>
              <w:jc w:val="center"/>
              <w:rPr>
                <w:i w:val="0"/>
                <w:sz w:val="28"/>
                <w:szCs w:val="28"/>
              </w:rPr>
            </w:pPr>
            <w:r w:rsidRPr="000A5934">
              <w:rPr>
                <w:i w:val="0"/>
                <w:sz w:val="28"/>
                <w:szCs w:val="28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A" w:rsidRPr="000A5934" w:rsidRDefault="00F05DFA" w:rsidP="00856784">
            <w:pPr>
              <w:pStyle w:val="1"/>
              <w:jc w:val="center"/>
              <w:rPr>
                <w:i w:val="0"/>
                <w:sz w:val="28"/>
                <w:szCs w:val="28"/>
              </w:rPr>
            </w:pPr>
            <w:r w:rsidRPr="000A5934">
              <w:rPr>
                <w:i w:val="0"/>
                <w:sz w:val="28"/>
                <w:szCs w:val="28"/>
              </w:rPr>
              <w:t>17</w:t>
            </w:r>
          </w:p>
        </w:tc>
      </w:tr>
      <w:tr w:rsidR="00F05DFA" w:rsidRPr="000A5934" w:rsidTr="0097754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FA" w:rsidRPr="000A5934" w:rsidRDefault="00F05DFA" w:rsidP="00F05DFA">
            <w:pPr>
              <w:pStyle w:val="Style99"/>
              <w:numPr>
                <w:ilvl w:val="0"/>
                <w:numId w:val="1"/>
              </w:numPr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138"/>
                <w:i w:val="0"/>
                <w:color w:val="000000"/>
                <w:sz w:val="28"/>
                <w:szCs w:val="28"/>
              </w:rPr>
            </w:pPr>
            <w:r w:rsidRPr="000A5934">
              <w:rPr>
                <w:rStyle w:val="FontStyle142"/>
                <w:color w:val="000000"/>
                <w:sz w:val="28"/>
                <w:szCs w:val="28"/>
              </w:rPr>
              <w:t>Семинары (С)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A" w:rsidRPr="000A5934" w:rsidRDefault="00F05DFA" w:rsidP="00856784">
            <w:pPr>
              <w:pStyle w:val="1"/>
              <w:jc w:val="center"/>
              <w:rPr>
                <w:i w:val="0"/>
                <w:sz w:val="28"/>
                <w:szCs w:val="28"/>
              </w:rPr>
            </w:pPr>
            <w:r w:rsidRPr="000A5934">
              <w:rPr>
                <w:i w:val="0"/>
                <w:sz w:val="28"/>
                <w:szCs w:val="28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A" w:rsidRPr="000A5934" w:rsidRDefault="00F05DFA" w:rsidP="00856784">
            <w:pPr>
              <w:pStyle w:val="1"/>
              <w:jc w:val="center"/>
              <w:rPr>
                <w:i w:val="0"/>
                <w:sz w:val="28"/>
                <w:szCs w:val="28"/>
              </w:rPr>
            </w:pPr>
            <w:r w:rsidRPr="000A5934">
              <w:rPr>
                <w:i w:val="0"/>
                <w:sz w:val="28"/>
                <w:szCs w:val="28"/>
              </w:rPr>
              <w:t>34</w:t>
            </w:r>
          </w:p>
        </w:tc>
      </w:tr>
      <w:tr w:rsidR="00F05DFA" w:rsidRPr="000A5934" w:rsidTr="0097754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FA" w:rsidRPr="000A5934" w:rsidRDefault="00F05DFA" w:rsidP="00856784">
            <w:pPr>
              <w:pStyle w:val="Style99"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firstLine="0"/>
              <w:jc w:val="left"/>
              <w:rPr>
                <w:rStyle w:val="FontStyle138"/>
                <w:b/>
                <w:i w:val="0"/>
                <w:color w:val="000000"/>
                <w:sz w:val="28"/>
                <w:szCs w:val="28"/>
              </w:rPr>
            </w:pPr>
            <w:r w:rsidRPr="000A5934">
              <w:rPr>
                <w:rStyle w:val="FontStyle142"/>
                <w:b/>
                <w:color w:val="000000"/>
                <w:sz w:val="28"/>
                <w:szCs w:val="28"/>
              </w:rPr>
              <w:t>2. Самостоятельная работа обучающихся (СР) (всего)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A" w:rsidRPr="000A5934" w:rsidRDefault="00F05DFA" w:rsidP="00856784">
            <w:pPr>
              <w:pStyle w:val="1"/>
              <w:jc w:val="center"/>
              <w:rPr>
                <w:b/>
                <w:i w:val="0"/>
                <w:sz w:val="28"/>
                <w:szCs w:val="28"/>
              </w:rPr>
            </w:pPr>
            <w:r w:rsidRPr="000A5934">
              <w:rPr>
                <w:b/>
                <w:i w:val="0"/>
                <w:sz w:val="28"/>
                <w:szCs w:val="28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A" w:rsidRPr="000A5934" w:rsidRDefault="00F05DFA" w:rsidP="00856784">
            <w:pPr>
              <w:pStyle w:val="1"/>
              <w:jc w:val="center"/>
              <w:rPr>
                <w:b/>
                <w:i w:val="0"/>
                <w:sz w:val="28"/>
                <w:szCs w:val="28"/>
              </w:rPr>
            </w:pPr>
            <w:r w:rsidRPr="000A5934">
              <w:rPr>
                <w:b/>
                <w:i w:val="0"/>
                <w:sz w:val="28"/>
                <w:szCs w:val="28"/>
              </w:rPr>
              <w:t>57</w:t>
            </w:r>
          </w:p>
        </w:tc>
      </w:tr>
      <w:tr w:rsidR="00F05DFA" w:rsidRPr="000A5934" w:rsidTr="0097754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FA" w:rsidRPr="000A5934" w:rsidRDefault="00F05DFA" w:rsidP="00F05DFA">
            <w:pPr>
              <w:pStyle w:val="Style99"/>
              <w:numPr>
                <w:ilvl w:val="0"/>
                <w:numId w:val="3"/>
              </w:numPr>
              <w:spacing w:line="240" w:lineRule="auto"/>
              <w:ind w:hanging="436"/>
              <w:jc w:val="left"/>
              <w:rPr>
                <w:rStyle w:val="FontStyle142"/>
                <w:color w:val="000000"/>
                <w:sz w:val="28"/>
                <w:szCs w:val="28"/>
              </w:rPr>
            </w:pPr>
            <w:r w:rsidRPr="000A5934">
              <w:rPr>
                <w:sz w:val="28"/>
                <w:szCs w:val="28"/>
              </w:rPr>
              <w:t>Проработка учебного материала лекций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A" w:rsidRPr="000A5934" w:rsidRDefault="00F05DFA" w:rsidP="00856784">
            <w:pPr>
              <w:tabs>
                <w:tab w:val="center" w:pos="4677"/>
                <w:tab w:val="right" w:pos="9355"/>
              </w:tabs>
              <w:jc w:val="center"/>
              <w:rPr>
                <w:rStyle w:val="FontStyle142"/>
                <w:color w:val="000000"/>
                <w:sz w:val="28"/>
                <w:szCs w:val="28"/>
              </w:rPr>
            </w:pPr>
            <w:r w:rsidRPr="000A5934">
              <w:rPr>
                <w:rStyle w:val="FontStyle142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FA" w:rsidRPr="000A5934" w:rsidRDefault="00F05DFA" w:rsidP="00856784">
            <w:pPr>
              <w:tabs>
                <w:tab w:val="center" w:pos="4677"/>
                <w:tab w:val="right" w:pos="9355"/>
              </w:tabs>
              <w:jc w:val="center"/>
              <w:rPr>
                <w:rStyle w:val="FontStyle142"/>
                <w:color w:val="000000"/>
                <w:sz w:val="28"/>
                <w:szCs w:val="28"/>
              </w:rPr>
            </w:pPr>
            <w:r w:rsidRPr="000A5934">
              <w:rPr>
                <w:rStyle w:val="FontStyle142"/>
                <w:color w:val="000000"/>
                <w:sz w:val="28"/>
                <w:szCs w:val="28"/>
              </w:rPr>
              <w:t>4</w:t>
            </w:r>
          </w:p>
        </w:tc>
      </w:tr>
      <w:tr w:rsidR="00F05DFA" w:rsidRPr="000A5934" w:rsidTr="0097754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FA" w:rsidRPr="000A5934" w:rsidRDefault="00F05DFA" w:rsidP="00F05DFA">
            <w:pPr>
              <w:pStyle w:val="Style99"/>
              <w:numPr>
                <w:ilvl w:val="0"/>
                <w:numId w:val="2"/>
              </w:numPr>
              <w:tabs>
                <w:tab w:val="left" w:pos="709"/>
              </w:tabs>
              <w:spacing w:line="240" w:lineRule="auto"/>
              <w:ind w:left="284" w:firstLine="0"/>
              <w:jc w:val="left"/>
              <w:rPr>
                <w:rStyle w:val="FontStyle142"/>
                <w:color w:val="000000"/>
                <w:sz w:val="28"/>
                <w:szCs w:val="28"/>
              </w:rPr>
            </w:pPr>
            <w:r w:rsidRPr="000A5934">
              <w:rPr>
                <w:sz w:val="28"/>
                <w:szCs w:val="28"/>
              </w:rPr>
              <w:t xml:space="preserve">Подготовка к семинарам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A" w:rsidRPr="000A5934" w:rsidRDefault="00F05DFA" w:rsidP="00856784">
            <w:pPr>
              <w:tabs>
                <w:tab w:val="center" w:pos="4677"/>
                <w:tab w:val="right" w:pos="9355"/>
              </w:tabs>
              <w:jc w:val="center"/>
              <w:rPr>
                <w:rStyle w:val="FontStyle142"/>
                <w:color w:val="000000"/>
                <w:sz w:val="28"/>
                <w:szCs w:val="28"/>
              </w:rPr>
            </w:pPr>
            <w:r w:rsidRPr="000A5934">
              <w:rPr>
                <w:rStyle w:val="FontStyle142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FA" w:rsidRPr="000A5934" w:rsidRDefault="00F05DFA" w:rsidP="00856784">
            <w:pPr>
              <w:tabs>
                <w:tab w:val="center" w:pos="4677"/>
                <w:tab w:val="right" w:pos="9355"/>
              </w:tabs>
              <w:jc w:val="center"/>
              <w:rPr>
                <w:rStyle w:val="FontStyle142"/>
                <w:color w:val="000000"/>
                <w:sz w:val="28"/>
                <w:szCs w:val="28"/>
              </w:rPr>
            </w:pPr>
            <w:r w:rsidRPr="000A5934">
              <w:rPr>
                <w:rStyle w:val="FontStyle142"/>
                <w:color w:val="000000"/>
                <w:sz w:val="28"/>
                <w:szCs w:val="28"/>
              </w:rPr>
              <w:t>8</w:t>
            </w:r>
          </w:p>
        </w:tc>
      </w:tr>
      <w:tr w:rsidR="00F05DFA" w:rsidRPr="000A5934" w:rsidTr="0097754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FA" w:rsidRPr="000A5934" w:rsidRDefault="00F05DFA" w:rsidP="00F05DFA">
            <w:pPr>
              <w:pStyle w:val="Style99"/>
              <w:numPr>
                <w:ilvl w:val="0"/>
                <w:numId w:val="2"/>
              </w:numPr>
              <w:tabs>
                <w:tab w:val="left" w:pos="709"/>
              </w:tabs>
              <w:spacing w:line="240" w:lineRule="auto"/>
              <w:ind w:left="284" w:firstLine="0"/>
              <w:jc w:val="left"/>
              <w:rPr>
                <w:rStyle w:val="FontStyle142"/>
                <w:color w:val="000000"/>
                <w:sz w:val="28"/>
                <w:szCs w:val="28"/>
              </w:rPr>
            </w:pPr>
            <w:r w:rsidRPr="000A5934">
              <w:rPr>
                <w:sz w:val="28"/>
                <w:szCs w:val="28"/>
              </w:rPr>
              <w:t>Подготовка к рубежному контролю, контрольной работе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A" w:rsidRPr="000A5934" w:rsidRDefault="00F05DFA" w:rsidP="00856784">
            <w:pPr>
              <w:tabs>
                <w:tab w:val="center" w:pos="4677"/>
                <w:tab w:val="right" w:pos="9355"/>
              </w:tabs>
              <w:jc w:val="center"/>
              <w:rPr>
                <w:rStyle w:val="FontStyle142"/>
                <w:color w:val="000000"/>
                <w:sz w:val="28"/>
                <w:szCs w:val="28"/>
              </w:rPr>
            </w:pPr>
            <w:r w:rsidRPr="000A5934">
              <w:rPr>
                <w:rStyle w:val="FontStyle142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FA" w:rsidRPr="000A5934" w:rsidRDefault="00F05DFA" w:rsidP="00856784">
            <w:pPr>
              <w:tabs>
                <w:tab w:val="center" w:pos="4677"/>
                <w:tab w:val="right" w:pos="9355"/>
              </w:tabs>
              <w:jc w:val="center"/>
              <w:rPr>
                <w:rStyle w:val="FontStyle142"/>
                <w:color w:val="000000"/>
                <w:sz w:val="28"/>
                <w:szCs w:val="28"/>
              </w:rPr>
            </w:pPr>
            <w:r w:rsidRPr="000A5934">
              <w:rPr>
                <w:rStyle w:val="FontStyle142"/>
                <w:color w:val="000000"/>
                <w:sz w:val="28"/>
                <w:szCs w:val="28"/>
              </w:rPr>
              <w:t>6</w:t>
            </w:r>
          </w:p>
          <w:p w:rsidR="00F05DFA" w:rsidRPr="000A5934" w:rsidRDefault="00F05DFA" w:rsidP="00856784">
            <w:pPr>
              <w:tabs>
                <w:tab w:val="center" w:pos="4677"/>
                <w:tab w:val="right" w:pos="9355"/>
              </w:tabs>
              <w:jc w:val="center"/>
              <w:rPr>
                <w:rStyle w:val="FontStyle142"/>
                <w:color w:val="000000"/>
                <w:sz w:val="28"/>
                <w:szCs w:val="28"/>
              </w:rPr>
            </w:pPr>
          </w:p>
        </w:tc>
      </w:tr>
      <w:tr w:rsidR="00F05DFA" w:rsidRPr="000A5934" w:rsidTr="0097754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FA" w:rsidRPr="000A5934" w:rsidRDefault="00F05DFA" w:rsidP="00F05DFA">
            <w:pPr>
              <w:pStyle w:val="Style99"/>
              <w:numPr>
                <w:ilvl w:val="0"/>
                <w:numId w:val="2"/>
              </w:numPr>
              <w:tabs>
                <w:tab w:val="left" w:pos="709"/>
              </w:tabs>
              <w:spacing w:line="240" w:lineRule="auto"/>
              <w:ind w:left="284" w:firstLine="0"/>
              <w:jc w:val="left"/>
              <w:rPr>
                <w:rStyle w:val="FontStyle142"/>
                <w:color w:val="000000"/>
                <w:sz w:val="28"/>
                <w:szCs w:val="28"/>
              </w:rPr>
            </w:pPr>
            <w:r w:rsidRPr="000A5934">
              <w:rPr>
                <w:sz w:val="28"/>
                <w:szCs w:val="28"/>
              </w:rPr>
              <w:t>Подготовка к экзамену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A" w:rsidRPr="000A5934" w:rsidRDefault="00F05DFA" w:rsidP="00F05DFA">
            <w:pPr>
              <w:tabs>
                <w:tab w:val="center" w:pos="4677"/>
                <w:tab w:val="right" w:pos="9355"/>
              </w:tabs>
              <w:jc w:val="center"/>
              <w:rPr>
                <w:rStyle w:val="FontStyle142"/>
                <w:color w:val="000000"/>
                <w:sz w:val="28"/>
                <w:szCs w:val="28"/>
              </w:rPr>
            </w:pPr>
            <w:r w:rsidRPr="000A5934">
              <w:rPr>
                <w:rStyle w:val="FontStyle142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FA" w:rsidRPr="000A5934" w:rsidRDefault="00F05DFA" w:rsidP="00F05DFA">
            <w:pPr>
              <w:tabs>
                <w:tab w:val="center" w:pos="4677"/>
                <w:tab w:val="right" w:pos="9355"/>
              </w:tabs>
              <w:jc w:val="center"/>
              <w:rPr>
                <w:rStyle w:val="FontStyle142"/>
                <w:color w:val="000000"/>
                <w:sz w:val="28"/>
                <w:szCs w:val="28"/>
              </w:rPr>
            </w:pPr>
            <w:r w:rsidRPr="000A5934">
              <w:rPr>
                <w:rStyle w:val="FontStyle142"/>
                <w:color w:val="000000"/>
                <w:sz w:val="28"/>
                <w:szCs w:val="28"/>
              </w:rPr>
              <w:t>30</w:t>
            </w:r>
          </w:p>
        </w:tc>
      </w:tr>
      <w:tr w:rsidR="00F05DFA" w:rsidRPr="000A5934" w:rsidTr="0097754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FA" w:rsidRPr="000A5934" w:rsidRDefault="00F05DFA" w:rsidP="00F05DFA">
            <w:pPr>
              <w:pStyle w:val="Style99"/>
              <w:numPr>
                <w:ilvl w:val="0"/>
                <w:numId w:val="2"/>
              </w:numPr>
              <w:tabs>
                <w:tab w:val="left" w:pos="709"/>
              </w:tabs>
              <w:spacing w:line="240" w:lineRule="auto"/>
              <w:ind w:left="284" w:firstLine="0"/>
              <w:jc w:val="left"/>
              <w:rPr>
                <w:rStyle w:val="FontStyle142"/>
                <w:color w:val="000000"/>
                <w:sz w:val="28"/>
                <w:szCs w:val="28"/>
              </w:rPr>
            </w:pPr>
            <w:r w:rsidRPr="000A5934">
              <w:rPr>
                <w:sz w:val="28"/>
                <w:szCs w:val="28"/>
              </w:rPr>
              <w:t>Выполнение  текущего домашнего задания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A" w:rsidRPr="000A5934" w:rsidRDefault="00F05DFA" w:rsidP="00856784">
            <w:pPr>
              <w:tabs>
                <w:tab w:val="center" w:pos="4677"/>
                <w:tab w:val="right" w:pos="9355"/>
              </w:tabs>
              <w:jc w:val="center"/>
              <w:rPr>
                <w:rStyle w:val="FontStyle142"/>
                <w:color w:val="000000"/>
                <w:sz w:val="28"/>
                <w:szCs w:val="28"/>
              </w:rPr>
            </w:pPr>
            <w:r w:rsidRPr="000A5934">
              <w:rPr>
                <w:rStyle w:val="FontStyle142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FA" w:rsidRPr="000A5934" w:rsidRDefault="00F05DFA" w:rsidP="00856784">
            <w:pPr>
              <w:tabs>
                <w:tab w:val="center" w:pos="4677"/>
                <w:tab w:val="right" w:pos="9355"/>
              </w:tabs>
              <w:jc w:val="center"/>
              <w:rPr>
                <w:rStyle w:val="FontStyle142"/>
                <w:color w:val="000000"/>
                <w:sz w:val="28"/>
                <w:szCs w:val="28"/>
              </w:rPr>
            </w:pPr>
            <w:r w:rsidRPr="000A5934">
              <w:rPr>
                <w:rStyle w:val="FontStyle142"/>
                <w:color w:val="000000"/>
                <w:sz w:val="28"/>
                <w:szCs w:val="28"/>
              </w:rPr>
              <w:t>9</w:t>
            </w:r>
          </w:p>
        </w:tc>
      </w:tr>
      <w:tr w:rsidR="00F05DFA" w:rsidRPr="000A5934" w:rsidTr="0097754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FA" w:rsidRPr="000A5934" w:rsidRDefault="00F05DFA" w:rsidP="00856784">
            <w:pPr>
              <w:pStyle w:val="Style99"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firstLine="0"/>
              <w:jc w:val="left"/>
              <w:rPr>
                <w:rStyle w:val="FontStyle138"/>
                <w:b/>
                <w:i w:val="0"/>
                <w:color w:val="000000"/>
                <w:sz w:val="28"/>
                <w:szCs w:val="28"/>
              </w:rPr>
            </w:pPr>
            <w:r w:rsidRPr="000A5934">
              <w:rPr>
                <w:rStyle w:val="FontStyle142"/>
                <w:b/>
                <w:color w:val="000000"/>
                <w:sz w:val="28"/>
                <w:szCs w:val="28"/>
              </w:rPr>
              <w:t xml:space="preserve">3.Вид промежуточной аттестации обучающегося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A" w:rsidRPr="000A5934" w:rsidRDefault="00F05DFA" w:rsidP="00856784">
            <w:pPr>
              <w:tabs>
                <w:tab w:val="center" w:pos="4677"/>
                <w:tab w:val="right" w:pos="9355"/>
              </w:tabs>
              <w:jc w:val="both"/>
              <w:rPr>
                <w:b/>
                <w:szCs w:val="28"/>
              </w:rPr>
            </w:pPr>
            <w:r w:rsidRPr="000A5934">
              <w:rPr>
                <w:b/>
                <w:szCs w:val="28"/>
              </w:rPr>
              <w:t>экзамен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FA" w:rsidRPr="000A5934" w:rsidRDefault="0097754C" w:rsidP="00856784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</w:rPr>
            </w:pPr>
            <w:r w:rsidRPr="000A5934">
              <w:rPr>
                <w:b/>
                <w:szCs w:val="28"/>
              </w:rPr>
              <w:t>э</w:t>
            </w:r>
            <w:r w:rsidR="00F05DFA" w:rsidRPr="000A5934">
              <w:rPr>
                <w:b/>
                <w:szCs w:val="28"/>
              </w:rPr>
              <w:t>кзамен</w:t>
            </w:r>
          </w:p>
          <w:p w:rsidR="0097754C" w:rsidRPr="000A5934" w:rsidRDefault="0097754C" w:rsidP="00856784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</w:rPr>
            </w:pPr>
          </w:p>
        </w:tc>
      </w:tr>
    </w:tbl>
    <w:p w:rsidR="000A5934" w:rsidRPr="000A5934" w:rsidRDefault="000A5934" w:rsidP="00F05DFA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b/>
          <w:bCs/>
          <w:iCs/>
          <w:szCs w:val="28"/>
          <w:u w:val="single"/>
          <w:lang w:eastAsia="en-US"/>
        </w:rPr>
      </w:pPr>
    </w:p>
    <w:p w:rsidR="00A25B98" w:rsidRPr="000A5934" w:rsidRDefault="00A25B98" w:rsidP="00F05DFA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b/>
          <w:bCs/>
          <w:iCs/>
          <w:szCs w:val="28"/>
          <w:u w:val="single"/>
          <w:lang w:eastAsia="en-US"/>
        </w:rPr>
      </w:pPr>
      <w:r w:rsidRPr="000A5934">
        <w:rPr>
          <w:rStyle w:val="FontStyle141"/>
          <w:bCs/>
          <w:i w:val="0"/>
          <w:iCs/>
          <w:sz w:val="28"/>
          <w:szCs w:val="28"/>
          <w:u w:val="single"/>
        </w:rPr>
        <w:t>Содержание дисциплины, структурированное по разделам (темам):</w:t>
      </w:r>
    </w:p>
    <w:tbl>
      <w:tblPr>
        <w:tblpPr w:leftFromText="180" w:rightFromText="180" w:vertAnchor="text" w:tblpY="1"/>
        <w:tblOverlap w:val="never"/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9"/>
        <w:gridCol w:w="3515"/>
        <w:gridCol w:w="1635"/>
        <w:gridCol w:w="1558"/>
        <w:gridCol w:w="1595"/>
      </w:tblGrid>
      <w:tr w:rsidR="00A25B98" w:rsidRPr="00A25B98" w:rsidTr="00856784">
        <w:trPr>
          <w:trHeight w:val="624"/>
        </w:trPr>
        <w:tc>
          <w:tcPr>
            <w:tcW w:w="439" w:type="pct"/>
            <w:vMerge w:val="restart"/>
            <w:vAlign w:val="center"/>
          </w:tcPr>
          <w:p w:rsidR="00A25B98" w:rsidRPr="00A25B98" w:rsidRDefault="00A25B98" w:rsidP="00D83103">
            <w:pPr>
              <w:widowControl/>
              <w:overflowPunct/>
              <w:spacing w:line="322" w:lineRule="exact"/>
              <w:jc w:val="center"/>
              <w:textAlignment w:val="auto"/>
              <w:rPr>
                <w:rFonts w:eastAsia="Calibri"/>
                <w:b/>
                <w:bCs/>
                <w:iCs/>
                <w:szCs w:val="28"/>
              </w:rPr>
            </w:pPr>
            <w:r w:rsidRPr="00A25B98">
              <w:rPr>
                <w:rFonts w:eastAsia="Calibri"/>
                <w:b/>
                <w:bCs/>
                <w:iCs/>
                <w:szCs w:val="28"/>
              </w:rPr>
              <w:t>№</w:t>
            </w:r>
          </w:p>
          <w:p w:rsidR="00A25B98" w:rsidRPr="00A25B98" w:rsidRDefault="00A25B98" w:rsidP="00D83103">
            <w:pPr>
              <w:widowControl/>
              <w:overflowPunct/>
              <w:spacing w:line="322" w:lineRule="exact"/>
              <w:jc w:val="center"/>
              <w:textAlignment w:val="auto"/>
              <w:rPr>
                <w:rFonts w:eastAsia="Calibri"/>
                <w:b/>
                <w:bCs/>
                <w:iCs/>
                <w:szCs w:val="28"/>
              </w:rPr>
            </w:pPr>
            <w:r w:rsidRPr="00A25B98">
              <w:rPr>
                <w:rFonts w:eastAsia="Calibri"/>
                <w:b/>
                <w:bCs/>
                <w:iCs/>
                <w:szCs w:val="28"/>
              </w:rPr>
              <w:t>п/п</w:t>
            </w:r>
          </w:p>
        </w:tc>
        <w:tc>
          <w:tcPr>
            <w:tcW w:w="1931" w:type="pct"/>
            <w:vMerge w:val="restart"/>
            <w:vAlign w:val="center"/>
          </w:tcPr>
          <w:p w:rsidR="00A25B98" w:rsidRPr="00A25B98" w:rsidRDefault="00A25B98" w:rsidP="00D83103">
            <w:pPr>
              <w:widowControl/>
              <w:overflowPunct/>
              <w:spacing w:line="322" w:lineRule="exact"/>
              <w:jc w:val="center"/>
              <w:textAlignment w:val="auto"/>
              <w:rPr>
                <w:rFonts w:eastAsia="Calibri"/>
                <w:b/>
                <w:bCs/>
                <w:iCs/>
                <w:szCs w:val="28"/>
              </w:rPr>
            </w:pPr>
            <w:r w:rsidRPr="00A25B98">
              <w:rPr>
                <w:rFonts w:eastAsia="Calibri"/>
                <w:b/>
                <w:bCs/>
                <w:iCs/>
                <w:szCs w:val="28"/>
              </w:rPr>
              <w:t>Тема/</w:t>
            </w:r>
          </w:p>
          <w:p w:rsidR="00A25B98" w:rsidRPr="00A25B98" w:rsidRDefault="00A25B98" w:rsidP="00D83103">
            <w:pPr>
              <w:widowControl/>
              <w:overflowPunct/>
              <w:spacing w:line="322" w:lineRule="exact"/>
              <w:jc w:val="center"/>
              <w:textAlignment w:val="auto"/>
              <w:rPr>
                <w:rFonts w:eastAsia="Calibri"/>
                <w:b/>
                <w:bCs/>
                <w:iCs/>
                <w:szCs w:val="28"/>
              </w:rPr>
            </w:pPr>
            <w:r w:rsidRPr="00A25B98">
              <w:rPr>
                <w:rFonts w:eastAsia="Calibri"/>
                <w:b/>
                <w:bCs/>
                <w:iCs/>
                <w:szCs w:val="28"/>
              </w:rPr>
              <w:t>раздела/</w:t>
            </w:r>
          </w:p>
          <w:p w:rsidR="00A25B98" w:rsidRPr="00A25B98" w:rsidRDefault="00A25B98" w:rsidP="00D83103">
            <w:pPr>
              <w:widowControl/>
              <w:overflowPunct/>
              <w:spacing w:line="322" w:lineRule="exact"/>
              <w:jc w:val="center"/>
              <w:textAlignment w:val="auto"/>
              <w:rPr>
                <w:rFonts w:eastAsia="Calibri"/>
                <w:b/>
                <w:bCs/>
                <w:iCs/>
                <w:szCs w:val="28"/>
              </w:rPr>
            </w:pPr>
            <w:r w:rsidRPr="00A25B98">
              <w:rPr>
                <w:rFonts w:eastAsia="Calibri"/>
                <w:b/>
                <w:bCs/>
                <w:iCs/>
                <w:szCs w:val="28"/>
              </w:rPr>
              <w:t>модуля</w:t>
            </w:r>
          </w:p>
        </w:tc>
        <w:tc>
          <w:tcPr>
            <w:tcW w:w="2630" w:type="pct"/>
            <w:gridSpan w:val="3"/>
            <w:vAlign w:val="center"/>
          </w:tcPr>
          <w:p w:rsidR="00A25B98" w:rsidRPr="00A25B98" w:rsidRDefault="00A25B98" w:rsidP="00D83103">
            <w:pPr>
              <w:widowControl/>
              <w:overflowPunct/>
              <w:spacing w:line="322" w:lineRule="exact"/>
              <w:jc w:val="center"/>
              <w:textAlignment w:val="auto"/>
              <w:rPr>
                <w:rFonts w:eastAsia="Calibri"/>
                <w:b/>
                <w:bCs/>
                <w:iCs/>
                <w:szCs w:val="28"/>
              </w:rPr>
            </w:pPr>
            <w:r w:rsidRPr="00A25B98">
              <w:rPr>
                <w:rFonts w:eastAsia="Calibri"/>
                <w:b/>
                <w:bCs/>
                <w:iCs/>
                <w:szCs w:val="28"/>
              </w:rPr>
              <w:t>Виды занятий,</w:t>
            </w:r>
          </w:p>
          <w:p w:rsidR="00A25B98" w:rsidRPr="00A25B98" w:rsidRDefault="00A25B98" w:rsidP="00D83103">
            <w:pPr>
              <w:widowControl/>
              <w:overflowPunct/>
              <w:spacing w:line="322" w:lineRule="exact"/>
              <w:jc w:val="center"/>
              <w:textAlignment w:val="auto"/>
              <w:rPr>
                <w:rFonts w:eastAsia="Calibri"/>
                <w:b/>
                <w:bCs/>
                <w:iCs/>
                <w:szCs w:val="28"/>
              </w:rPr>
            </w:pPr>
            <w:r w:rsidRPr="00A25B98">
              <w:rPr>
                <w:rFonts w:eastAsia="Calibri"/>
                <w:b/>
                <w:bCs/>
                <w:iCs/>
                <w:szCs w:val="28"/>
              </w:rPr>
              <w:t>часы</w:t>
            </w:r>
          </w:p>
        </w:tc>
      </w:tr>
      <w:tr w:rsidR="00D83103" w:rsidRPr="000A5934" w:rsidTr="00D83103">
        <w:tc>
          <w:tcPr>
            <w:tcW w:w="439" w:type="pct"/>
            <w:vMerge/>
            <w:vAlign w:val="center"/>
          </w:tcPr>
          <w:p w:rsidR="00D83103" w:rsidRPr="00A25B98" w:rsidRDefault="00D83103" w:rsidP="00D83103">
            <w:pPr>
              <w:widowControl/>
              <w:overflowPunct/>
              <w:spacing w:line="322" w:lineRule="exact"/>
              <w:jc w:val="center"/>
              <w:textAlignment w:val="auto"/>
              <w:rPr>
                <w:rFonts w:eastAsia="Calibri"/>
                <w:b/>
                <w:bCs/>
                <w:iCs/>
                <w:szCs w:val="28"/>
              </w:rPr>
            </w:pPr>
          </w:p>
        </w:tc>
        <w:tc>
          <w:tcPr>
            <w:tcW w:w="1931" w:type="pct"/>
            <w:vMerge/>
            <w:vAlign w:val="center"/>
          </w:tcPr>
          <w:p w:rsidR="00D83103" w:rsidRPr="00A25B98" w:rsidRDefault="00D83103" w:rsidP="00D83103">
            <w:pPr>
              <w:widowControl/>
              <w:overflowPunct/>
              <w:spacing w:line="322" w:lineRule="exact"/>
              <w:jc w:val="center"/>
              <w:textAlignment w:val="auto"/>
              <w:rPr>
                <w:rFonts w:eastAsia="Calibri"/>
                <w:b/>
                <w:bCs/>
                <w:iCs/>
                <w:szCs w:val="28"/>
              </w:rPr>
            </w:pPr>
          </w:p>
        </w:tc>
        <w:tc>
          <w:tcPr>
            <w:tcW w:w="898" w:type="pct"/>
            <w:vAlign w:val="center"/>
          </w:tcPr>
          <w:p w:rsidR="00D83103" w:rsidRPr="00A25B98" w:rsidRDefault="00D83103" w:rsidP="00D83103">
            <w:pPr>
              <w:widowControl/>
              <w:overflowPunct/>
              <w:spacing w:line="322" w:lineRule="exact"/>
              <w:jc w:val="center"/>
              <w:textAlignment w:val="auto"/>
              <w:rPr>
                <w:rFonts w:eastAsia="Calibri"/>
                <w:b/>
                <w:bCs/>
                <w:iCs/>
                <w:szCs w:val="28"/>
              </w:rPr>
            </w:pPr>
            <w:r w:rsidRPr="00A25B98">
              <w:rPr>
                <w:rFonts w:eastAsia="Calibri"/>
                <w:b/>
                <w:bCs/>
                <w:iCs/>
                <w:szCs w:val="28"/>
              </w:rPr>
              <w:t>Л</w:t>
            </w:r>
          </w:p>
        </w:tc>
        <w:tc>
          <w:tcPr>
            <w:tcW w:w="856" w:type="pct"/>
            <w:vAlign w:val="center"/>
          </w:tcPr>
          <w:p w:rsidR="00D83103" w:rsidRPr="00A25B98" w:rsidRDefault="00D83103" w:rsidP="00D83103">
            <w:pPr>
              <w:widowControl/>
              <w:overflowPunct/>
              <w:spacing w:line="322" w:lineRule="exact"/>
              <w:jc w:val="center"/>
              <w:textAlignment w:val="auto"/>
              <w:rPr>
                <w:rFonts w:eastAsia="Calibri"/>
                <w:b/>
                <w:bCs/>
                <w:iCs/>
                <w:szCs w:val="28"/>
              </w:rPr>
            </w:pPr>
            <w:r w:rsidRPr="00A25B98">
              <w:rPr>
                <w:rFonts w:eastAsia="Calibri"/>
                <w:b/>
                <w:bCs/>
                <w:iCs/>
                <w:szCs w:val="28"/>
              </w:rPr>
              <w:t>С</w:t>
            </w:r>
          </w:p>
        </w:tc>
        <w:tc>
          <w:tcPr>
            <w:tcW w:w="876" w:type="pct"/>
            <w:vAlign w:val="center"/>
          </w:tcPr>
          <w:p w:rsidR="00D83103" w:rsidRPr="00A25B98" w:rsidRDefault="00D83103" w:rsidP="00D83103">
            <w:pPr>
              <w:widowControl/>
              <w:overflowPunct/>
              <w:spacing w:line="322" w:lineRule="exact"/>
              <w:jc w:val="center"/>
              <w:textAlignment w:val="auto"/>
              <w:rPr>
                <w:rFonts w:eastAsia="Calibri"/>
                <w:b/>
                <w:bCs/>
                <w:iCs/>
                <w:szCs w:val="28"/>
              </w:rPr>
            </w:pPr>
            <w:r w:rsidRPr="000A5934">
              <w:rPr>
                <w:rFonts w:eastAsia="Calibri"/>
                <w:b/>
                <w:bCs/>
                <w:iCs/>
                <w:szCs w:val="28"/>
              </w:rPr>
              <w:t>СР</w:t>
            </w:r>
          </w:p>
        </w:tc>
      </w:tr>
      <w:tr w:rsidR="00A25B98" w:rsidRPr="00A25B98" w:rsidTr="00856784">
        <w:tc>
          <w:tcPr>
            <w:tcW w:w="5000" w:type="pct"/>
            <w:gridSpan w:val="5"/>
            <w:vAlign w:val="center"/>
          </w:tcPr>
          <w:p w:rsidR="00A25B98" w:rsidRPr="00A25B98" w:rsidRDefault="00512DEC" w:rsidP="00D83103">
            <w:pPr>
              <w:overflowPunct/>
              <w:spacing w:line="322" w:lineRule="exact"/>
              <w:jc w:val="center"/>
              <w:textAlignment w:val="auto"/>
              <w:rPr>
                <w:rFonts w:eastAsia="Calibri"/>
                <w:bCs/>
                <w:iCs/>
                <w:szCs w:val="28"/>
              </w:rPr>
            </w:pPr>
            <w:r w:rsidRPr="000A5934">
              <w:rPr>
                <w:rFonts w:eastAsia="Calibri"/>
                <w:bCs/>
                <w:iCs/>
                <w:szCs w:val="28"/>
              </w:rPr>
              <w:t>2</w:t>
            </w:r>
            <w:r w:rsidR="00A25B98" w:rsidRPr="00A25B98">
              <w:rPr>
                <w:rFonts w:eastAsia="Calibri"/>
                <w:bCs/>
                <w:iCs/>
                <w:szCs w:val="28"/>
              </w:rPr>
              <w:t xml:space="preserve"> семестр</w:t>
            </w:r>
          </w:p>
        </w:tc>
      </w:tr>
      <w:tr w:rsidR="00D83103" w:rsidRPr="000A5934" w:rsidTr="00D83103">
        <w:trPr>
          <w:trHeight w:val="1459"/>
        </w:trPr>
        <w:tc>
          <w:tcPr>
            <w:tcW w:w="439" w:type="pct"/>
            <w:vAlign w:val="center"/>
          </w:tcPr>
          <w:p w:rsidR="00D83103" w:rsidRPr="00A25B98" w:rsidRDefault="00D83103" w:rsidP="00D83103">
            <w:pPr>
              <w:widowControl/>
              <w:overflowPunct/>
              <w:spacing w:line="322" w:lineRule="exact"/>
              <w:jc w:val="center"/>
              <w:textAlignment w:val="auto"/>
              <w:rPr>
                <w:rFonts w:eastAsia="Calibri"/>
                <w:bCs/>
                <w:iCs/>
                <w:szCs w:val="28"/>
              </w:rPr>
            </w:pPr>
            <w:r w:rsidRPr="00A25B98">
              <w:rPr>
                <w:rFonts w:eastAsia="Calibri"/>
                <w:bCs/>
                <w:iCs/>
                <w:szCs w:val="28"/>
              </w:rPr>
              <w:t>1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D83103" w:rsidRPr="000A5934" w:rsidRDefault="00D83103" w:rsidP="00D83103">
            <w:pPr>
              <w:pStyle w:val="a3"/>
              <w:widowControl w:val="0"/>
              <w:ind w:firstLine="0"/>
              <w:rPr>
                <w:i w:val="0"/>
                <w:sz w:val="28"/>
                <w:szCs w:val="28"/>
              </w:rPr>
            </w:pPr>
            <w:r w:rsidRPr="000A5934">
              <w:rPr>
                <w:i w:val="0"/>
                <w:sz w:val="28"/>
                <w:szCs w:val="28"/>
              </w:rPr>
              <w:t>Концептуальные основы социологии организаций</w:t>
            </w:r>
          </w:p>
        </w:tc>
        <w:tc>
          <w:tcPr>
            <w:tcW w:w="898" w:type="pct"/>
            <w:vAlign w:val="center"/>
          </w:tcPr>
          <w:p w:rsidR="00D83103" w:rsidRPr="00A25B98" w:rsidRDefault="00D83103" w:rsidP="00D83103">
            <w:pPr>
              <w:widowControl/>
              <w:overflowPunct/>
              <w:jc w:val="center"/>
              <w:textAlignment w:val="auto"/>
              <w:rPr>
                <w:rFonts w:eastAsia="Calibri"/>
                <w:bCs/>
                <w:iCs/>
                <w:szCs w:val="28"/>
              </w:rPr>
            </w:pPr>
            <w:r w:rsidRPr="000A5934">
              <w:rPr>
                <w:rFonts w:eastAsia="Calibri"/>
                <w:bCs/>
                <w:iCs/>
                <w:szCs w:val="28"/>
              </w:rPr>
              <w:t>4</w:t>
            </w:r>
          </w:p>
        </w:tc>
        <w:tc>
          <w:tcPr>
            <w:tcW w:w="856" w:type="pct"/>
            <w:vAlign w:val="center"/>
          </w:tcPr>
          <w:p w:rsidR="00D83103" w:rsidRPr="00A25B98" w:rsidRDefault="00D83103" w:rsidP="00D83103">
            <w:pPr>
              <w:overflowPunct/>
              <w:jc w:val="center"/>
              <w:textAlignment w:val="auto"/>
              <w:rPr>
                <w:rFonts w:eastAsia="Calibri"/>
                <w:bCs/>
                <w:iCs/>
                <w:szCs w:val="28"/>
              </w:rPr>
            </w:pPr>
            <w:r w:rsidRPr="000A5934">
              <w:rPr>
                <w:rFonts w:eastAsia="Calibri"/>
                <w:bCs/>
                <w:iCs/>
                <w:szCs w:val="28"/>
              </w:rPr>
              <w:t>7</w:t>
            </w:r>
          </w:p>
        </w:tc>
        <w:tc>
          <w:tcPr>
            <w:tcW w:w="876" w:type="pct"/>
            <w:vAlign w:val="center"/>
          </w:tcPr>
          <w:p w:rsidR="00D83103" w:rsidRPr="00A25B98" w:rsidRDefault="00D83103" w:rsidP="00D83103">
            <w:pPr>
              <w:overflowPunct/>
              <w:jc w:val="center"/>
              <w:textAlignment w:val="auto"/>
              <w:rPr>
                <w:rFonts w:eastAsia="Calibri"/>
                <w:bCs/>
                <w:iCs/>
                <w:szCs w:val="28"/>
              </w:rPr>
            </w:pPr>
            <w:r w:rsidRPr="000A5934">
              <w:rPr>
                <w:rFonts w:eastAsia="Calibri"/>
                <w:bCs/>
                <w:iCs/>
                <w:szCs w:val="28"/>
              </w:rPr>
              <w:t>23</w:t>
            </w:r>
          </w:p>
        </w:tc>
      </w:tr>
      <w:tr w:rsidR="00D83103" w:rsidRPr="000A5934" w:rsidTr="00D83103">
        <w:trPr>
          <w:trHeight w:val="1318"/>
        </w:trPr>
        <w:tc>
          <w:tcPr>
            <w:tcW w:w="439" w:type="pct"/>
            <w:vAlign w:val="center"/>
          </w:tcPr>
          <w:p w:rsidR="00D83103" w:rsidRPr="00A25B98" w:rsidRDefault="00D83103" w:rsidP="00D83103">
            <w:pPr>
              <w:overflowPunct/>
              <w:spacing w:line="322" w:lineRule="exact"/>
              <w:jc w:val="center"/>
              <w:textAlignment w:val="auto"/>
              <w:rPr>
                <w:rFonts w:eastAsia="Calibri"/>
                <w:bCs/>
                <w:iCs/>
                <w:szCs w:val="28"/>
              </w:rPr>
            </w:pPr>
            <w:r w:rsidRPr="00A25B98">
              <w:rPr>
                <w:rFonts w:eastAsia="Calibri"/>
                <w:bCs/>
                <w:iCs/>
                <w:szCs w:val="28"/>
              </w:rPr>
              <w:t>2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D83103" w:rsidRPr="000A5934" w:rsidRDefault="00D83103" w:rsidP="00D83103">
            <w:pPr>
              <w:jc w:val="center"/>
              <w:rPr>
                <w:szCs w:val="28"/>
              </w:rPr>
            </w:pPr>
            <w:r w:rsidRPr="000A5934">
              <w:rPr>
                <w:szCs w:val="28"/>
              </w:rPr>
              <w:t>Внутренняя и внешняя среда организации: возможности социологического анализа</w:t>
            </w:r>
          </w:p>
        </w:tc>
        <w:tc>
          <w:tcPr>
            <w:tcW w:w="898" w:type="pct"/>
            <w:vAlign w:val="center"/>
          </w:tcPr>
          <w:p w:rsidR="00D83103" w:rsidRPr="00A25B98" w:rsidRDefault="00D83103" w:rsidP="00D83103">
            <w:pPr>
              <w:widowControl/>
              <w:overflowPunct/>
              <w:jc w:val="center"/>
              <w:textAlignment w:val="auto"/>
              <w:rPr>
                <w:rFonts w:eastAsia="Calibri"/>
                <w:bCs/>
                <w:iCs/>
                <w:szCs w:val="28"/>
              </w:rPr>
            </w:pPr>
            <w:r w:rsidRPr="000A5934">
              <w:rPr>
                <w:rFonts w:eastAsia="Calibri"/>
                <w:bCs/>
                <w:iCs/>
                <w:szCs w:val="28"/>
              </w:rPr>
              <w:t>4</w:t>
            </w:r>
          </w:p>
        </w:tc>
        <w:tc>
          <w:tcPr>
            <w:tcW w:w="856" w:type="pct"/>
            <w:vAlign w:val="center"/>
          </w:tcPr>
          <w:p w:rsidR="00D83103" w:rsidRPr="00A25B98" w:rsidRDefault="00D83103" w:rsidP="00D83103">
            <w:pPr>
              <w:widowControl/>
              <w:overflowPunct/>
              <w:jc w:val="center"/>
              <w:textAlignment w:val="auto"/>
              <w:rPr>
                <w:rFonts w:eastAsia="Calibri"/>
                <w:bCs/>
                <w:iCs/>
                <w:szCs w:val="28"/>
              </w:rPr>
            </w:pPr>
            <w:r w:rsidRPr="000A5934">
              <w:rPr>
                <w:rFonts w:eastAsia="Calibri"/>
                <w:bCs/>
                <w:iCs/>
                <w:szCs w:val="28"/>
              </w:rPr>
              <w:t>10</w:t>
            </w:r>
          </w:p>
        </w:tc>
        <w:tc>
          <w:tcPr>
            <w:tcW w:w="876" w:type="pct"/>
            <w:vAlign w:val="center"/>
          </w:tcPr>
          <w:p w:rsidR="00D83103" w:rsidRPr="00A25B98" w:rsidRDefault="00D83103" w:rsidP="00D83103">
            <w:pPr>
              <w:widowControl/>
              <w:overflowPunct/>
              <w:jc w:val="center"/>
              <w:textAlignment w:val="auto"/>
              <w:rPr>
                <w:rFonts w:eastAsia="Calibri"/>
                <w:bCs/>
                <w:iCs/>
                <w:szCs w:val="28"/>
              </w:rPr>
            </w:pPr>
            <w:r w:rsidRPr="000A5934">
              <w:rPr>
                <w:rFonts w:eastAsia="Calibri"/>
                <w:bCs/>
                <w:iCs/>
                <w:szCs w:val="28"/>
              </w:rPr>
              <w:t>34</w:t>
            </w:r>
          </w:p>
        </w:tc>
      </w:tr>
      <w:tr w:rsidR="00D83103" w:rsidRPr="000A5934" w:rsidTr="00D83103">
        <w:trPr>
          <w:trHeight w:val="195"/>
        </w:trPr>
        <w:tc>
          <w:tcPr>
            <w:tcW w:w="439" w:type="pct"/>
            <w:vAlign w:val="center"/>
          </w:tcPr>
          <w:p w:rsidR="00D83103" w:rsidRPr="00A25B98" w:rsidRDefault="00D83103" w:rsidP="00512DEC">
            <w:pPr>
              <w:overflowPunct/>
              <w:spacing w:line="322" w:lineRule="exact"/>
              <w:textAlignment w:val="auto"/>
              <w:rPr>
                <w:rFonts w:eastAsia="Calibri"/>
                <w:bCs/>
                <w:iCs/>
                <w:szCs w:val="28"/>
              </w:rPr>
            </w:pPr>
          </w:p>
        </w:tc>
        <w:tc>
          <w:tcPr>
            <w:tcW w:w="1931" w:type="pct"/>
            <w:vAlign w:val="center"/>
          </w:tcPr>
          <w:p w:rsidR="00D83103" w:rsidRPr="00A25B98" w:rsidRDefault="00D83103" w:rsidP="00512DEC">
            <w:pPr>
              <w:overflowPunct/>
              <w:spacing w:line="322" w:lineRule="exact"/>
              <w:jc w:val="center"/>
              <w:textAlignment w:val="auto"/>
              <w:rPr>
                <w:rFonts w:eastAsia="Calibri"/>
                <w:b/>
                <w:szCs w:val="28"/>
              </w:rPr>
            </w:pPr>
            <w:r w:rsidRPr="00A25B98">
              <w:rPr>
                <w:rFonts w:eastAsia="Calibri"/>
                <w:b/>
                <w:szCs w:val="28"/>
              </w:rPr>
              <w:t>ИТОГО</w:t>
            </w:r>
          </w:p>
        </w:tc>
        <w:tc>
          <w:tcPr>
            <w:tcW w:w="898" w:type="pct"/>
            <w:vAlign w:val="center"/>
          </w:tcPr>
          <w:p w:rsidR="00D83103" w:rsidRPr="00A25B98" w:rsidRDefault="00D83103" w:rsidP="00D83103">
            <w:pPr>
              <w:overflowPunct/>
              <w:spacing w:line="322" w:lineRule="exact"/>
              <w:jc w:val="center"/>
              <w:textAlignment w:val="auto"/>
              <w:rPr>
                <w:rFonts w:eastAsia="Calibri"/>
                <w:b/>
                <w:bCs/>
                <w:iCs/>
                <w:szCs w:val="28"/>
              </w:rPr>
            </w:pPr>
            <w:r w:rsidRPr="000A5934">
              <w:rPr>
                <w:rFonts w:eastAsia="Calibri"/>
                <w:b/>
                <w:bCs/>
                <w:iCs/>
                <w:szCs w:val="28"/>
              </w:rPr>
              <w:t>8</w:t>
            </w:r>
          </w:p>
        </w:tc>
        <w:tc>
          <w:tcPr>
            <w:tcW w:w="856" w:type="pct"/>
            <w:vAlign w:val="center"/>
          </w:tcPr>
          <w:p w:rsidR="00D83103" w:rsidRPr="00A25B98" w:rsidRDefault="00D83103" w:rsidP="00D83103">
            <w:pPr>
              <w:overflowPunct/>
              <w:spacing w:line="322" w:lineRule="exact"/>
              <w:jc w:val="center"/>
              <w:textAlignment w:val="auto"/>
              <w:rPr>
                <w:rFonts w:eastAsia="Calibri"/>
                <w:b/>
                <w:bCs/>
                <w:iCs/>
                <w:szCs w:val="28"/>
              </w:rPr>
            </w:pPr>
            <w:r w:rsidRPr="000A5934">
              <w:rPr>
                <w:rFonts w:eastAsia="Calibri"/>
                <w:b/>
                <w:bCs/>
                <w:iCs/>
                <w:szCs w:val="28"/>
              </w:rPr>
              <w:t>17</w:t>
            </w:r>
          </w:p>
        </w:tc>
        <w:tc>
          <w:tcPr>
            <w:tcW w:w="876" w:type="pct"/>
            <w:vAlign w:val="center"/>
          </w:tcPr>
          <w:p w:rsidR="00D83103" w:rsidRPr="00A25B98" w:rsidRDefault="00D83103" w:rsidP="00D83103">
            <w:pPr>
              <w:overflowPunct/>
              <w:spacing w:line="322" w:lineRule="exact"/>
              <w:jc w:val="center"/>
              <w:textAlignment w:val="auto"/>
              <w:rPr>
                <w:rFonts w:eastAsia="Calibri"/>
                <w:b/>
                <w:bCs/>
                <w:iCs/>
                <w:szCs w:val="28"/>
              </w:rPr>
            </w:pPr>
            <w:r w:rsidRPr="000A5934">
              <w:rPr>
                <w:rFonts w:eastAsia="Calibri"/>
                <w:b/>
                <w:bCs/>
                <w:iCs/>
                <w:szCs w:val="28"/>
              </w:rPr>
              <w:t>57</w:t>
            </w:r>
          </w:p>
        </w:tc>
      </w:tr>
    </w:tbl>
    <w:p w:rsidR="00A25B98" w:rsidRPr="000A5934" w:rsidRDefault="00A25B98" w:rsidP="00F05DFA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b/>
          <w:bCs/>
          <w:iCs/>
          <w:szCs w:val="28"/>
          <w:u w:val="single"/>
          <w:lang w:eastAsia="en-US"/>
        </w:rPr>
      </w:pPr>
    </w:p>
    <w:p w:rsidR="00F05DFA" w:rsidRPr="000A5934" w:rsidRDefault="00F05DFA" w:rsidP="00F05DFA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b/>
          <w:bCs/>
          <w:iCs/>
          <w:szCs w:val="28"/>
          <w:u w:val="single"/>
          <w:lang w:eastAsia="en-US"/>
        </w:rPr>
      </w:pPr>
    </w:p>
    <w:p w:rsidR="00AE0380" w:rsidRPr="000A5934" w:rsidRDefault="00AE0380" w:rsidP="00F05DFA">
      <w:pPr>
        <w:spacing w:after="110"/>
        <w:ind w:firstLine="708"/>
        <w:rPr>
          <w:szCs w:val="28"/>
        </w:rPr>
      </w:pPr>
    </w:p>
    <w:sectPr w:rsidR="00AE0380" w:rsidRPr="000A5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A3FEA"/>
    <w:multiLevelType w:val="hybridMultilevel"/>
    <w:tmpl w:val="D624C2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00B33"/>
    <w:multiLevelType w:val="hybridMultilevel"/>
    <w:tmpl w:val="03F0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460F2"/>
    <w:multiLevelType w:val="hybridMultilevel"/>
    <w:tmpl w:val="E7100C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80"/>
    <w:rsid w:val="00070F5D"/>
    <w:rsid w:val="000A5934"/>
    <w:rsid w:val="003332B4"/>
    <w:rsid w:val="0033415C"/>
    <w:rsid w:val="00512DEC"/>
    <w:rsid w:val="005334A0"/>
    <w:rsid w:val="0097754C"/>
    <w:rsid w:val="00A25B98"/>
    <w:rsid w:val="00AE0380"/>
    <w:rsid w:val="00B0163A"/>
    <w:rsid w:val="00B139D5"/>
    <w:rsid w:val="00B40D89"/>
    <w:rsid w:val="00D83103"/>
    <w:rsid w:val="00F0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05CC4-4039-4450-9C18-CCDCFB2A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38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F05DFA"/>
    <w:pPr>
      <w:overflowPunct/>
      <w:autoSpaceDE/>
      <w:autoSpaceDN/>
      <w:adjustRightInd/>
      <w:jc w:val="both"/>
      <w:textAlignment w:val="auto"/>
    </w:pPr>
    <w:rPr>
      <w:i/>
      <w:snapToGrid w:val="0"/>
      <w:sz w:val="20"/>
    </w:rPr>
  </w:style>
  <w:style w:type="character" w:customStyle="1" w:styleId="FontStyle138">
    <w:name w:val="Font Style138"/>
    <w:uiPriority w:val="99"/>
    <w:rsid w:val="00F05DF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2">
    <w:name w:val="Font Style142"/>
    <w:uiPriority w:val="99"/>
    <w:rsid w:val="00F05DFA"/>
    <w:rPr>
      <w:rFonts w:ascii="Times New Roman" w:hAnsi="Times New Roman" w:cs="Times New Roman"/>
      <w:sz w:val="26"/>
      <w:szCs w:val="26"/>
    </w:rPr>
  </w:style>
  <w:style w:type="paragraph" w:customStyle="1" w:styleId="Style99">
    <w:name w:val="Style99"/>
    <w:basedOn w:val="a"/>
    <w:uiPriority w:val="99"/>
    <w:rsid w:val="00F05DFA"/>
    <w:pPr>
      <w:overflowPunct/>
      <w:spacing w:line="277" w:lineRule="exact"/>
      <w:ind w:firstLine="542"/>
      <w:jc w:val="both"/>
      <w:textAlignment w:val="auto"/>
    </w:pPr>
    <w:rPr>
      <w:sz w:val="24"/>
      <w:szCs w:val="24"/>
    </w:rPr>
  </w:style>
  <w:style w:type="character" w:customStyle="1" w:styleId="FontStyle141">
    <w:name w:val="Font Style141"/>
    <w:rsid w:val="00A25B98"/>
    <w:rPr>
      <w:rFonts w:ascii="Times New Roman" w:hAnsi="Times New Roman"/>
      <w:b/>
      <w:i/>
      <w:sz w:val="26"/>
    </w:rPr>
  </w:style>
  <w:style w:type="paragraph" w:styleId="a3">
    <w:name w:val="caption"/>
    <w:basedOn w:val="a"/>
    <w:uiPriority w:val="35"/>
    <w:qFormat/>
    <w:rsid w:val="00512DEC"/>
    <w:pPr>
      <w:widowControl/>
      <w:overflowPunct/>
      <w:autoSpaceDE/>
      <w:autoSpaceDN/>
      <w:adjustRightInd/>
      <w:ind w:firstLine="709"/>
      <w:jc w:val="center"/>
      <w:textAlignment w:val="auto"/>
    </w:pPr>
    <w:rPr>
      <w:i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Оплетина Надежда</dc:creator>
  <cp:keywords/>
  <dc:description/>
  <cp:lastModifiedBy>Оплетина Надежда</cp:lastModifiedBy>
  <cp:revision>2</cp:revision>
  <dcterms:created xsi:type="dcterms:W3CDTF">2017-03-17T16:35:00Z</dcterms:created>
  <dcterms:modified xsi:type="dcterms:W3CDTF">2017-03-17T16:35:00Z</dcterms:modified>
</cp:coreProperties>
</file>